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i w:val="0"/>
          <w:caps w:val="0"/>
          <w:sz w:val="28"/>
        </w:rPr>
        <w:t>РЕЗЮМЕ</w:t>
      </w:r>
    </w:p>
    <w:p>
      <w:pPr>
        <w:spacing w:before="0" w:after="0"/>
        <w:jc w:val="center"/>
      </w:pPr>
      <w:r>
        <w:rPr>
          <w:b/>
          <w:i w:val="0"/>
          <w:caps w:val="0"/>
          <w:sz w:val="28"/>
        </w:rPr>
        <w:t>Петрова Елена Викторовна</w:t>
      </w:r>
    </w:p>
    <w:p>
      <w:pPr>
        <w:spacing w:before="80" w:after="200"/>
        <w:jc w:val="center"/>
      </w:pPr>
      <w:r>
        <w:rPr>
          <w:b w:val="0"/>
          <w:i/>
          <w:caps w:val="0"/>
          <w:sz w:val="24"/>
        </w:rPr>
        <w:t>Цель: соискание должности «Главный бухгалтер»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84"/>
        <w:gridCol w:w="7938"/>
      </w:tblGrid>
      <w:tr>
        <w:tc>
          <w:tcPr>
            <w:tcW w:type="dxa" w:w="1984"/>
          </w:tcPr>
          <w:p>
            <w:r>
              <w:rPr>
                <w:b/>
                <w:i w:val="0"/>
                <w:caps w:val="0"/>
                <w:sz w:val="22"/>
              </w:rPr>
              <w:t>Телефон:</w:t>
            </w:r>
          </w:p>
        </w:tc>
        <w:tc>
          <w:tcPr>
            <w:tcW w:type="dxa" w:w="7937"/>
          </w:tcPr>
          <w:p>
            <w:r>
              <w:rPr>
                <w:b w:val="0"/>
                <w:i w:val="0"/>
                <w:caps w:val="0"/>
                <w:sz w:val="22"/>
              </w:rPr>
              <w:t>+7 (900) 000-00-02</w:t>
            </w:r>
          </w:p>
        </w:tc>
      </w:tr>
      <w:tr>
        <w:tc>
          <w:tcPr>
            <w:tcW w:type="dxa" w:w="1984"/>
          </w:tcPr>
          <w:p>
            <w:r>
              <w:rPr>
                <w:b/>
                <w:i w:val="0"/>
                <w:caps w:val="0"/>
                <w:sz w:val="22"/>
              </w:rPr>
              <w:t>Эл. почта:</w:t>
            </w:r>
          </w:p>
        </w:tc>
        <w:tc>
          <w:tcPr>
            <w:tcW w:type="dxa" w:w="7937"/>
          </w:tcPr>
          <w:p>
            <w:r>
              <w:rPr>
                <w:b w:val="0"/>
                <w:i w:val="0"/>
                <w:caps w:val="0"/>
                <w:sz w:val="22"/>
              </w:rPr>
              <w:t>e.petrova@example.ru</w:t>
            </w:r>
          </w:p>
        </w:tc>
      </w:tr>
      <w:tr>
        <w:tc>
          <w:tcPr>
            <w:tcW w:type="dxa" w:w="1984"/>
          </w:tcPr>
          <w:p>
            <w:r>
              <w:rPr>
                <w:b/>
                <w:i w:val="0"/>
                <w:caps w:val="0"/>
                <w:sz w:val="22"/>
              </w:rPr>
              <w:t>Город:</w:t>
            </w:r>
          </w:p>
        </w:tc>
        <w:tc>
          <w:tcPr>
            <w:tcW w:type="dxa" w:w="7937"/>
          </w:tcPr>
          <w:p>
            <w:r>
              <w:rPr>
                <w:b w:val="0"/>
                <w:i w:val="0"/>
                <w:caps w:val="0"/>
                <w:sz w:val="22"/>
              </w:rPr>
              <w:t>Екатеринбург</w:t>
            </w:r>
          </w:p>
        </w:tc>
      </w:tr>
      <w:tr>
        <w:tc>
          <w:tcPr>
            <w:tcW w:type="dxa" w:w="1984"/>
          </w:tcPr>
          <w:p>
            <w:r>
              <w:rPr>
                <w:b/>
                <w:i w:val="0"/>
                <w:caps w:val="0"/>
                <w:sz w:val="22"/>
              </w:rPr>
              <w:t>Занятость:</w:t>
            </w:r>
          </w:p>
        </w:tc>
        <w:tc>
          <w:tcPr>
            <w:tcW w:type="dxa" w:w="7937"/>
          </w:tcPr>
          <w:p>
            <w:r>
              <w:rPr>
                <w:b w:val="0"/>
                <w:i w:val="0"/>
                <w:caps w:val="0"/>
                <w:sz w:val="22"/>
              </w:rPr>
              <w:t>Полная занятость</w:t>
            </w:r>
          </w:p>
        </w:tc>
      </w:tr>
    </w:tbl>
    <w:p>
      <w:pPr>
        <w:keepNext/>
        <w:spacing w:before="240" w:after="80"/>
        <w:pBdr>
          <w:bottom w:val="single" w:sz="4" w:space="2" w:color="000000"/>
        </w:pBdr>
      </w:pPr>
      <w:r>
        <w:rPr>
          <w:b/>
          <w:i w:val="0"/>
          <w:caps/>
          <w:sz w:val="24"/>
        </w:rPr>
        <w:t>Профессиональный профиль</w:t>
      </w:r>
    </w:p>
    <w:p>
      <w:pPr>
        <w:spacing w:before="0" w:after="0" w:line="264" w:lineRule="auto"/>
        <w:jc w:val="both"/>
      </w:pPr>
      <w:r>
        <w:rPr>
          <w:b w:val="0"/>
          <w:i w:val="0"/>
          <w:caps w:val="0"/>
          <w:sz w:val="24"/>
        </w:rPr>
        <w:t>Главный бухгалтер с опытом 12 лет. Веду учёт на ОСНО и УСН, сдаю отчётность в ФНС, СФР и Росстат без штрафов. Прошла 3 выездные налоговые проверки без доначислений.</w:t>
      </w:r>
    </w:p>
    <w:p>
      <w:pPr>
        <w:keepNext/>
        <w:spacing w:before="240" w:after="80"/>
        <w:pBdr>
          <w:bottom w:val="single" w:sz="4" w:space="2" w:color="000000"/>
        </w:pBdr>
      </w:pPr>
      <w:r>
        <w:rPr>
          <w:b/>
          <w:i w:val="0"/>
          <w:caps/>
          <w:sz w:val="24"/>
        </w:rPr>
        <w:t>Опыт работы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84"/>
        <w:gridCol w:w="7938"/>
      </w:tblGrid>
      <w:tr>
        <w:tc>
          <w:tcPr>
            <w:tcW w:type="dxa" w:w="1984"/>
          </w:tcPr>
          <w:p>
            <w:pPr>
              <w:spacing w:before="80"/>
            </w:pPr>
            <w:r>
              <w:rPr>
                <w:b w:val="0"/>
                <w:i w:val="0"/>
                <w:caps w:val="0"/>
                <w:sz w:val="22"/>
              </w:rPr>
              <w:t>2018 — сейчас</w:t>
            </w:r>
          </w:p>
        </w:tc>
        <w:tc>
          <w:tcPr>
            <w:tcW w:type="dxa" w:w="7937"/>
          </w:tcPr>
          <w:p>
            <w:pPr>
              <w:spacing w:before="80"/>
            </w:pPr>
            <w:r>
              <w:rPr>
                <w:b/>
                <w:i w:val="0"/>
                <w:caps w:val="0"/>
                <w:sz w:val="24"/>
              </w:rPr>
              <w:t>Главный бухгалтер</w:t>
            </w:r>
          </w:p>
          <w:p>
            <w:pPr>
              <w:spacing w:before="0" w:after="40"/>
            </w:pPr>
            <w:r>
              <w:rPr>
                <w:b w:val="0"/>
                <w:i/>
                <w:caps w:val="0"/>
                <w:sz w:val="22"/>
              </w:rPr>
              <w:t>АО «УралСтройМонтаж», Екатеринбург</w:t>
            </w:r>
          </w:p>
          <w:p>
            <w:pPr>
              <w:tabs>
                <w:tab w:pos="227" w:val="left"/>
              </w:tabs>
              <w:spacing w:after="20"/>
              <w:ind w:left="227" w:hanging="227"/>
            </w:pPr>
            <w:r>
              <w:rPr>
                <w:b w:val="0"/>
                <w:i w:val="0"/>
                <w:caps w:val="0"/>
                <w:sz w:val="22"/>
              </w:rPr>
              <w:t>–</w:t>
              <w:tab/>
              <w:t>Руковожу отделом из 4 бухгалтеров, веду учёт трёх юрлиц группы</w:t>
            </w:r>
          </w:p>
          <w:p>
            <w:pPr>
              <w:tabs>
                <w:tab w:pos="227" w:val="left"/>
              </w:tabs>
              <w:spacing w:after="20"/>
              <w:ind w:left="227" w:hanging="227"/>
            </w:pPr>
            <w:r>
              <w:rPr>
                <w:b w:val="0"/>
                <w:i w:val="0"/>
                <w:caps w:val="0"/>
                <w:sz w:val="22"/>
              </w:rPr>
              <w:t>–</w:t>
              <w:tab/>
              <w:t>Сдаю бухгалтерскую и налоговую отчётность, отчётность в СФР и Росстат</w:t>
            </w:r>
          </w:p>
          <w:p>
            <w:pPr>
              <w:tabs>
                <w:tab w:pos="227" w:val="left"/>
              </w:tabs>
              <w:spacing w:after="20"/>
              <w:ind w:left="227" w:hanging="227"/>
            </w:pPr>
            <w:r>
              <w:rPr>
                <w:b w:val="0"/>
                <w:i w:val="0"/>
                <w:caps w:val="0"/>
                <w:sz w:val="22"/>
              </w:rPr>
              <w:t>–</w:t>
              <w:tab/>
              <w:t>Перевела учёт на 1С: ERP, сократила закрытие месяца с 12 до 7 дней</w:t>
            </w:r>
          </w:p>
        </w:tc>
      </w:tr>
      <w:tr>
        <w:tc>
          <w:tcPr>
            <w:tcW w:type="dxa" w:w="1984"/>
          </w:tcPr>
          <w:p>
            <w:pPr>
              <w:spacing w:before="80"/>
            </w:pPr>
            <w:r>
              <w:rPr>
                <w:b w:val="0"/>
                <w:i w:val="0"/>
                <w:caps w:val="0"/>
                <w:sz w:val="22"/>
              </w:rPr>
              <w:t>2013 — 2018</w:t>
            </w:r>
          </w:p>
        </w:tc>
        <w:tc>
          <w:tcPr>
            <w:tcW w:type="dxa" w:w="7937"/>
          </w:tcPr>
          <w:p>
            <w:pPr>
              <w:spacing w:before="80"/>
            </w:pPr>
            <w:r>
              <w:rPr>
                <w:b/>
                <w:i w:val="0"/>
                <w:caps w:val="0"/>
                <w:sz w:val="24"/>
              </w:rPr>
              <w:t>Бухгалтер по расчётам с поставщиками</w:t>
            </w:r>
          </w:p>
          <w:p>
            <w:pPr>
              <w:spacing w:before="0" w:after="40"/>
            </w:pPr>
            <w:r>
              <w:rPr>
                <w:b w:val="0"/>
                <w:i/>
                <w:caps w:val="0"/>
                <w:sz w:val="22"/>
              </w:rPr>
              <w:t>ООО «Торговый дом «Исеть»</w:t>
            </w:r>
          </w:p>
          <w:p>
            <w:pPr>
              <w:tabs>
                <w:tab w:pos="227" w:val="left"/>
              </w:tabs>
              <w:spacing w:after="20"/>
              <w:ind w:left="227" w:hanging="227"/>
            </w:pPr>
            <w:r>
              <w:rPr>
                <w:b w:val="0"/>
                <w:i w:val="0"/>
                <w:caps w:val="0"/>
                <w:sz w:val="22"/>
              </w:rPr>
              <w:t>–</w:t>
              <w:tab/>
              <w:t>Вела участок расчётов с 200+ контрагентами, акты сверок, первичную документацию</w:t>
            </w:r>
          </w:p>
        </w:tc>
      </w:tr>
    </w:tbl>
    <w:p>
      <w:pPr>
        <w:keepNext/>
        <w:spacing w:before="240" w:after="80"/>
        <w:pBdr>
          <w:bottom w:val="single" w:sz="4" w:space="2" w:color="000000"/>
        </w:pBdr>
      </w:pPr>
      <w:r>
        <w:rPr>
          <w:b/>
          <w:i w:val="0"/>
          <w:caps/>
          <w:sz w:val="24"/>
        </w:rPr>
        <w:t>Образование</w:t>
      </w:r>
    </w:p>
    <w:p>
      <w:pPr>
        <w:spacing w:before="0" w:after="0"/>
      </w:pPr>
      <w:r>
        <w:rPr>
          <w:b w:val="0"/>
          <w:i w:val="0"/>
          <w:caps w:val="0"/>
          <w:sz w:val="24"/>
        </w:rPr>
        <w:t>2012 г. — Уральский государственный экономический университет, специальность «Бухгалтерский учёт, анализ и аудит».</w:t>
      </w:r>
    </w:p>
    <w:p>
      <w:pPr>
        <w:keepNext/>
        <w:spacing w:before="240" w:after="80"/>
        <w:pBdr>
          <w:bottom w:val="single" w:sz="4" w:space="2" w:color="000000"/>
        </w:pBdr>
      </w:pPr>
      <w:r>
        <w:rPr>
          <w:b/>
          <w:i w:val="0"/>
          <w:caps/>
          <w:sz w:val="24"/>
        </w:rPr>
        <w:t>Дополнительное образование</w:t>
      </w:r>
    </w:p>
    <w:p>
      <w:pPr>
        <w:tabs>
          <w:tab w:pos="227" w:val="left"/>
        </w:tabs>
        <w:spacing w:after="20"/>
        <w:ind w:left="227" w:hanging="227"/>
      </w:pPr>
      <w:r>
        <w:rPr>
          <w:b w:val="0"/>
          <w:i w:val="0"/>
          <w:caps w:val="0"/>
          <w:sz w:val="24"/>
        </w:rPr>
        <w:t>–</w:t>
        <w:tab/>
        <w:t>Аттестат профессионального бухгалтера ИПБ России, 2019</w:t>
      </w:r>
    </w:p>
    <w:p>
      <w:pPr>
        <w:tabs>
          <w:tab w:pos="227" w:val="left"/>
        </w:tabs>
        <w:spacing w:after="20"/>
        <w:ind w:left="227" w:hanging="227"/>
      </w:pPr>
      <w:r>
        <w:rPr>
          <w:b w:val="0"/>
          <w:i w:val="0"/>
          <w:caps w:val="0"/>
          <w:sz w:val="24"/>
        </w:rPr>
        <w:t>–</w:t>
        <w:tab/>
        <w:t>Повышение квалификации «Изменения в НК РФ», 2025</w:t>
      </w:r>
    </w:p>
    <w:p>
      <w:pPr>
        <w:keepNext/>
        <w:spacing w:before="240" w:after="80"/>
        <w:pBdr>
          <w:bottom w:val="single" w:sz="4" w:space="2" w:color="000000"/>
        </w:pBdr>
      </w:pPr>
      <w:r>
        <w:rPr>
          <w:b/>
          <w:i w:val="0"/>
          <w:caps/>
          <w:sz w:val="24"/>
        </w:rPr>
        <w:t>Профессиональные навыки</w:t>
      </w:r>
    </w:p>
    <w:p>
      <w:pPr>
        <w:spacing w:before="0" w:after="0" w:line="264" w:lineRule="auto"/>
      </w:pPr>
      <w:r>
        <w:rPr>
          <w:b w:val="0"/>
          <w:i w:val="0"/>
          <w:caps w:val="0"/>
          <w:sz w:val="24"/>
        </w:rPr>
        <w:t>1С: Бухгалтерия 8.3; 1С: ERP; ОСНО, УСН; НДС, налог на прибыль; Консолидация отчётности; Налоговые проверки.</w:t>
      </w:r>
    </w:p>
    <w:p>
      <w:pPr>
        <w:keepNext/>
        <w:spacing w:before="240" w:after="80"/>
        <w:pBdr>
          <w:bottom w:val="single" w:sz="4" w:space="2" w:color="000000"/>
        </w:pBdr>
      </w:pPr>
      <w:r>
        <w:rPr>
          <w:b/>
          <w:i w:val="0"/>
          <w:caps/>
          <w:sz w:val="24"/>
        </w:rPr>
        <w:t>Личные качества</w:t>
      </w:r>
    </w:p>
    <w:p>
      <w:pPr>
        <w:spacing w:before="0" w:after="0"/>
      </w:pPr>
      <w:r>
        <w:rPr>
          <w:b w:val="0"/>
          <w:i w:val="0"/>
          <w:caps w:val="0"/>
          <w:sz w:val="24"/>
        </w:rPr>
        <w:t>Внимательна к деталям, соблюдаю сроки, умею выстраивать работу отдела.</w:t>
      </w:r>
    </w:p>
    <w:sectPr w:rsidR="00FC693F" w:rsidRPr="0006063C" w:rsidSect="00034616">
      <w:footerReference w:type="default" r:id="rId9"/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aps w:val="0"/>
        <w:color w:val="6B7280"/>
        <w:sz w:val="14"/>
      </w:rPr>
      <w:t>Шаблон с сайта resumero.ru — там же можно заполнить резюме онлайн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строгий шаблон</dc:title>
  <dc:subject/>
  <dc:creator>Resumero.ru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